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A0" w:rsidRDefault="008D0FA0" w:rsidP="008D0F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AVANTAJELE</w:t>
      </w:r>
    </w:p>
    <w:p w:rsidR="008D0FA0" w:rsidRDefault="008D0FA0" w:rsidP="008D0FA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utilizării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Kahoot</w:t>
      </w:r>
      <w:proofErr w:type="spellEnd"/>
    </w:p>
    <w:p w:rsidR="008D0FA0" w:rsidRDefault="008D0FA0" w:rsidP="008D0FA0">
      <w:pPr>
        <w:rPr>
          <w:rFonts w:ascii="Times New Roman" w:hAnsi="Times New Roman" w:cs="Times New Roman"/>
          <w:sz w:val="28"/>
          <w:szCs w:val="28"/>
        </w:rPr>
      </w:pPr>
    </w:p>
    <w:p w:rsidR="008D0FA0" w:rsidRPr="004B66B4" w:rsidRDefault="008D0FA0" w:rsidP="008D0F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66B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crearea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cont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accesează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pagina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www.getkahoot.com,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opțiunea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Sign up for free! </w:t>
      </w:r>
      <w:proofErr w:type="spellStart"/>
      <w:proofErr w:type="gramStart"/>
      <w:r w:rsidRPr="004B66B4">
        <w:rPr>
          <w:rFonts w:ascii="Times New Roman" w:hAnsi="Times New Roman" w:cs="Times New Roman"/>
          <w:sz w:val="28"/>
          <w:szCs w:val="28"/>
        </w:rPr>
        <w:t>unde</w:t>
      </w:r>
      <w:proofErr w:type="spellEnd"/>
      <w:proofErr w:type="gramEnd"/>
      <w:r w:rsidRPr="004B66B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înregistra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datele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personale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crearea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test se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alege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comanda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Quiz, care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deschide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pagina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unde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înregistra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datele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testului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opțiunea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Ok, go! </w:t>
      </w:r>
      <w:proofErr w:type="gramStart"/>
      <w:r w:rsidRPr="004B66B4">
        <w:rPr>
          <w:rFonts w:ascii="Times New Roman" w:hAnsi="Times New Roman" w:cs="Times New Roman"/>
          <w:sz w:val="28"/>
          <w:szCs w:val="28"/>
        </w:rPr>
        <w:t>se</w:t>
      </w:r>
      <w:proofErr w:type="gram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trece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scrierea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întrebărilor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apăsând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întrebare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nouă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opțiunea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Add question.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Varianta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corectă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răspuns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B66B4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marcată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bifă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. Pot fi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atașate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imagini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filmulețe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video,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răspunsurile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date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imagine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filmuleț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Butonul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Next,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trimite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scrierea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întrebări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accesarea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opțiunii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Save,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întregul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test </w:t>
      </w:r>
      <w:proofErr w:type="spellStart"/>
      <w:proofErr w:type="gramStart"/>
      <w:r w:rsidRPr="004B66B4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salvat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publicat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opțiunea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I’m done se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ajunge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pagina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unde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testul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accesat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ajutorul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opțiunii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Play.</w:t>
      </w:r>
    </w:p>
    <w:p w:rsidR="008D0FA0" w:rsidRDefault="008D0FA0" w:rsidP="008D0F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66B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66B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începe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testul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jocul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deschide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prima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pagină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testului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unde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alege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comanda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Classic,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oferi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acces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individual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elevilor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încărcarea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testului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proofErr w:type="gramStart"/>
      <w:r w:rsidRPr="004B66B4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4B66B4">
        <w:rPr>
          <w:rFonts w:ascii="Times New Roman" w:hAnsi="Times New Roman" w:cs="Times New Roman"/>
          <w:sz w:val="28"/>
          <w:szCs w:val="28"/>
        </w:rPr>
        <w:t xml:space="preserve"> genera un cod (pin), format din 6-7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cifre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B66B4">
        <w:rPr>
          <w:rFonts w:ascii="Times New Roman" w:hAnsi="Times New Roman" w:cs="Times New Roman"/>
          <w:sz w:val="28"/>
          <w:szCs w:val="28"/>
        </w:rPr>
        <w:t>Elevii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pot intra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aplicația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Kahoot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introducând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cod.</w:t>
      </w:r>
      <w:proofErr w:type="gram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opțiunea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Enter,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elev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își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66B4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scrie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propriul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nume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(Nickname),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opțiunea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Ok, go! </w:t>
      </w:r>
      <w:proofErr w:type="spellStart"/>
      <w:proofErr w:type="gramStart"/>
      <w:r w:rsidRPr="004B66B4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proofErr w:type="gram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elev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înregistrat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joc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își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vedea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numele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videoproiector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B66B4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didactic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verifică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toți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elevii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înscriși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pornește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testul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opțiunea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Start.</w:t>
      </w:r>
      <w:proofErr w:type="gram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66B4">
        <w:rPr>
          <w:rFonts w:ascii="Times New Roman" w:hAnsi="Times New Roman" w:cs="Times New Roman"/>
          <w:sz w:val="28"/>
          <w:szCs w:val="28"/>
        </w:rPr>
        <w:t>Apare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întrebarea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apoi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variantele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răspuns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cărora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atribuite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forme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geometrice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colorate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66B4">
        <w:rPr>
          <w:rFonts w:ascii="Times New Roman" w:hAnsi="Times New Roman" w:cs="Times New Roman"/>
          <w:sz w:val="28"/>
          <w:szCs w:val="28"/>
        </w:rPr>
        <w:t>Aceleași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forme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geometrice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apar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dispozitivele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lor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unde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alege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atinge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varianta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corectă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terminarea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timpului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66B4">
        <w:rPr>
          <w:rFonts w:ascii="Times New Roman" w:hAnsi="Times New Roman" w:cs="Times New Roman"/>
          <w:sz w:val="28"/>
          <w:szCs w:val="28"/>
        </w:rPr>
        <w:t>ce</w:t>
      </w:r>
      <w:proofErr w:type="spellEnd"/>
      <w:proofErr w:type="gramEnd"/>
      <w:r w:rsidRPr="004B66B4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răspuns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toți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elevii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apărea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situația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răspunsurile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comanda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Next se </w:t>
      </w:r>
      <w:proofErr w:type="spellStart"/>
      <w:proofErr w:type="gramStart"/>
      <w:r w:rsidRPr="004B66B4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trece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întrebarea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următoare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dispozitivele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copiilor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66B4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apărea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timp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real,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culoarea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verde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dat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răspuns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corect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culoarea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roșie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răspunsul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incorect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. La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sfârșitul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jocului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apare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podiumul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opțiunea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Get results se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văd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punctajele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elevilor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Rezultatele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salvate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calculator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opțiunea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Save </w:t>
      </w:r>
      <w:proofErr w:type="gramStart"/>
      <w:r w:rsidRPr="004B66B4">
        <w:rPr>
          <w:rFonts w:ascii="Times New Roman" w:hAnsi="Times New Roman" w:cs="Times New Roman"/>
          <w:sz w:val="28"/>
          <w:szCs w:val="28"/>
        </w:rPr>
        <w:t xml:space="preserve">results 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unde</w:t>
      </w:r>
      <w:proofErr w:type="spellEnd"/>
      <w:proofErr w:type="gramEnd"/>
      <w:r w:rsidRPr="004B66B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vedea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elevi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răspuns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corect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la care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întrebări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răspunsuri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incorecte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>.</w:t>
      </w:r>
    </w:p>
    <w:p w:rsidR="008D0FA0" w:rsidRPr="004B66B4" w:rsidRDefault="008D0FA0" w:rsidP="008D0FA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6B4">
        <w:rPr>
          <w:rFonts w:ascii="Times New Roman" w:hAnsi="Times New Roman" w:cs="Times New Roman"/>
          <w:sz w:val="28"/>
          <w:szCs w:val="28"/>
        </w:rPr>
        <w:t xml:space="preserve">Se pot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aduce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modificări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testului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pagina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început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unde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apar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testele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ajutorul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opțiunii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Edit.</w:t>
      </w:r>
      <w:proofErr w:type="gramEnd"/>
    </w:p>
    <w:p w:rsidR="008D0FA0" w:rsidRDefault="008D0FA0" w:rsidP="008D0F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Jocurile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testelecreate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Kahoot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folosi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orice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moment al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activității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recapitularea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cunoștințelor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fixarea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cunoșințelor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etapa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predare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formativă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chiar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sumativă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Se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juca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individual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grup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FA0" w:rsidRDefault="008D0FA0" w:rsidP="008D0F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Jocurile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testele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elevi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dispozitivul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mobil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intrând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site-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kahoot.it,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caz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putând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folosit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calculatorul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laptopul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0FA0" w:rsidRPr="004B66B4" w:rsidRDefault="008D0FA0" w:rsidP="008D0F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66B4">
        <w:rPr>
          <w:rFonts w:ascii="Times New Roman" w:hAnsi="Times New Roman" w:cs="Times New Roman"/>
          <w:sz w:val="28"/>
          <w:szCs w:val="28"/>
        </w:rPr>
        <w:t>Avantajele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utilizării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aplicației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KAHOOT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lecţii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>:</w:t>
      </w:r>
    </w:p>
    <w:p w:rsidR="008D0FA0" w:rsidRPr="008D0FA0" w:rsidRDefault="008D0FA0" w:rsidP="008D0FA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D0FA0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proofErr w:type="gramEnd"/>
      <w:r w:rsidRPr="008D0F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b/>
          <w:sz w:val="28"/>
          <w:szCs w:val="28"/>
        </w:rPr>
        <w:t>profesori</w:t>
      </w:r>
      <w:proofErr w:type="spellEnd"/>
      <w:r w:rsidRPr="008D0FA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D0FA0" w:rsidRPr="004B66B4" w:rsidRDefault="008D0FA0" w:rsidP="008D0FA0">
      <w:pPr>
        <w:jc w:val="both"/>
        <w:rPr>
          <w:rFonts w:ascii="Times New Roman" w:hAnsi="Times New Roman" w:cs="Times New Roman"/>
          <w:sz w:val="28"/>
          <w:szCs w:val="28"/>
        </w:rPr>
      </w:pPr>
      <w:r w:rsidRPr="004B66B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Îmbunătățirea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calității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actului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predare-învățare-evaluare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>;</w:t>
      </w:r>
    </w:p>
    <w:p w:rsidR="008D0FA0" w:rsidRPr="004B66B4" w:rsidRDefault="008D0FA0" w:rsidP="008D0FA0">
      <w:pPr>
        <w:jc w:val="both"/>
        <w:rPr>
          <w:rFonts w:ascii="Times New Roman" w:hAnsi="Times New Roman" w:cs="Times New Roman"/>
          <w:sz w:val="28"/>
          <w:szCs w:val="28"/>
        </w:rPr>
      </w:pPr>
      <w:r w:rsidRPr="004B66B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Ridicarea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standardelor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competențelor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digi</w:t>
      </w:r>
      <w:r>
        <w:rPr>
          <w:rFonts w:ascii="Times New Roman" w:hAnsi="Times New Roman" w:cs="Times New Roman"/>
          <w:sz w:val="28"/>
          <w:szCs w:val="28"/>
        </w:rPr>
        <w:t>tale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D0FA0" w:rsidRPr="004B66B4" w:rsidRDefault="008D0FA0" w:rsidP="008D0FA0">
      <w:pPr>
        <w:jc w:val="both"/>
        <w:rPr>
          <w:rFonts w:ascii="Times New Roman" w:hAnsi="Times New Roman" w:cs="Times New Roman"/>
          <w:sz w:val="28"/>
          <w:szCs w:val="28"/>
        </w:rPr>
      </w:pPr>
      <w:r w:rsidRPr="004B66B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Dezvoltar</w:t>
      </w:r>
      <w:r>
        <w:rPr>
          <w:rFonts w:ascii="Times New Roman" w:hAnsi="Times New Roman" w:cs="Times New Roman"/>
          <w:sz w:val="28"/>
          <w:szCs w:val="28"/>
        </w:rPr>
        <w:t>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creativității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0FA0" w:rsidRPr="008D0FA0" w:rsidRDefault="008D0FA0" w:rsidP="008D0FA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D0FA0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proofErr w:type="gramEnd"/>
      <w:r w:rsidRPr="008D0F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b/>
          <w:sz w:val="28"/>
          <w:szCs w:val="28"/>
        </w:rPr>
        <w:t>elevi</w:t>
      </w:r>
      <w:proofErr w:type="spellEnd"/>
      <w:r w:rsidRPr="008D0FA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D0FA0" w:rsidRPr="004B66B4" w:rsidRDefault="008D0FA0" w:rsidP="008D0FA0">
      <w:pPr>
        <w:jc w:val="both"/>
        <w:rPr>
          <w:rFonts w:ascii="Times New Roman" w:hAnsi="Times New Roman" w:cs="Times New Roman"/>
          <w:sz w:val="28"/>
          <w:szCs w:val="28"/>
        </w:rPr>
      </w:pPr>
      <w:r w:rsidRPr="004B66B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Îmbunătățirea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abilităților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digitale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>;</w:t>
      </w:r>
    </w:p>
    <w:p w:rsidR="008D0FA0" w:rsidRPr="004B66B4" w:rsidRDefault="008D0FA0" w:rsidP="008D0FA0">
      <w:pPr>
        <w:jc w:val="both"/>
        <w:rPr>
          <w:rFonts w:ascii="Times New Roman" w:hAnsi="Times New Roman" w:cs="Times New Roman"/>
          <w:sz w:val="28"/>
          <w:szCs w:val="28"/>
        </w:rPr>
      </w:pPr>
      <w:r w:rsidRPr="004B66B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Dezvoltarea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auto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controlului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D0FA0" w:rsidRPr="004B66B4" w:rsidRDefault="008D0FA0" w:rsidP="008D0F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Înțelegerea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reciprocă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D0FA0" w:rsidRPr="008D0FA0" w:rsidRDefault="008D0FA0" w:rsidP="008D0FA0">
      <w:pPr>
        <w:jc w:val="both"/>
        <w:rPr>
          <w:rFonts w:ascii="Times New Roman" w:hAnsi="Times New Roman" w:cs="Times New Roman"/>
          <w:sz w:val="28"/>
          <w:szCs w:val="28"/>
        </w:rPr>
      </w:pPr>
      <w:r w:rsidRPr="004B66B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Dezvoltarea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B4">
        <w:rPr>
          <w:rFonts w:ascii="Times New Roman" w:hAnsi="Times New Roman" w:cs="Times New Roman"/>
          <w:sz w:val="28"/>
          <w:szCs w:val="28"/>
        </w:rPr>
        <w:t>încrederii</w:t>
      </w:r>
      <w:proofErr w:type="spellEnd"/>
      <w:r w:rsidRPr="004B66B4">
        <w:rPr>
          <w:rFonts w:ascii="Times New Roman" w:hAnsi="Times New Roman" w:cs="Times New Roman"/>
          <w:sz w:val="28"/>
          <w:szCs w:val="28"/>
        </w:rPr>
        <w:t xml:space="preserve"> de sine.</w:t>
      </w:r>
    </w:p>
    <w:p w:rsidR="008D0FA0" w:rsidRPr="008D0FA0" w:rsidRDefault="008D0FA0" w:rsidP="008D0FA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0FA0">
        <w:rPr>
          <w:rFonts w:ascii="Times New Roman" w:hAnsi="Times New Roman" w:cs="Times New Roman"/>
          <w:b/>
          <w:sz w:val="28"/>
          <w:szCs w:val="28"/>
        </w:rPr>
        <w:t>Importanța</w:t>
      </w:r>
      <w:proofErr w:type="spellEnd"/>
      <w:r w:rsidRPr="008D0F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b/>
          <w:sz w:val="28"/>
          <w:szCs w:val="28"/>
        </w:rPr>
        <w:t>utilizării</w:t>
      </w:r>
      <w:proofErr w:type="spellEnd"/>
      <w:r w:rsidRPr="008D0F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b/>
          <w:sz w:val="28"/>
          <w:szCs w:val="28"/>
        </w:rPr>
        <w:t>aplicației</w:t>
      </w:r>
      <w:proofErr w:type="spellEnd"/>
      <w:r w:rsidRPr="008D0F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b/>
          <w:sz w:val="28"/>
          <w:szCs w:val="28"/>
        </w:rPr>
        <w:t>kahoot</w:t>
      </w:r>
      <w:proofErr w:type="spellEnd"/>
      <w:r w:rsidRPr="008D0F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8D0F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b/>
          <w:sz w:val="28"/>
          <w:szCs w:val="28"/>
        </w:rPr>
        <w:t>evaluare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D0FA0" w:rsidRPr="008D0FA0" w:rsidRDefault="008D0FA0" w:rsidP="008D0F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FA0">
        <w:rPr>
          <w:rFonts w:ascii="Times New Roman" w:hAnsi="Times New Roman" w:cs="Times New Roman"/>
          <w:sz w:val="28"/>
          <w:szCs w:val="28"/>
        </w:rPr>
        <w:t>Obiectivitatea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evaluării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rezultatelor</w:t>
      </w:r>
      <w:proofErr w:type="spellEnd"/>
    </w:p>
    <w:p w:rsidR="008D0FA0" w:rsidRPr="008D0FA0" w:rsidRDefault="008D0FA0" w:rsidP="008D0F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FA0">
        <w:rPr>
          <w:rFonts w:ascii="Times New Roman" w:hAnsi="Times New Roman" w:cs="Times New Roman"/>
          <w:sz w:val="28"/>
          <w:szCs w:val="28"/>
        </w:rPr>
        <w:t>Factorul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uman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implicat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0FA0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8D0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natura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subiectiv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aceea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actul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evaluativ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influențat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subiectivism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Printr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asistată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de calculator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elevul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proofErr w:type="gramStart"/>
      <w:r w:rsidRPr="008D0FA0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avea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senzația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def</w:t>
      </w:r>
      <w:r>
        <w:rPr>
          <w:rFonts w:ascii="Times New Roman" w:hAnsi="Times New Roman" w:cs="Times New Roman"/>
          <w:sz w:val="28"/>
          <w:szCs w:val="28"/>
        </w:rPr>
        <w:t>avorizat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-un </w:t>
      </w:r>
      <w:proofErr w:type="spellStart"/>
      <w:r>
        <w:rPr>
          <w:rFonts w:ascii="Times New Roman" w:hAnsi="Times New Roman" w:cs="Times New Roman"/>
          <w:sz w:val="28"/>
          <w:szCs w:val="28"/>
        </w:rPr>
        <w:t>fel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altul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0FA0" w:rsidRPr="008D0FA0" w:rsidRDefault="008D0FA0" w:rsidP="008D0FA0">
      <w:pPr>
        <w:jc w:val="both"/>
        <w:rPr>
          <w:rFonts w:ascii="Times New Roman" w:hAnsi="Times New Roman" w:cs="Times New Roman"/>
          <w:sz w:val="28"/>
          <w:szCs w:val="28"/>
        </w:rPr>
      </w:pPr>
      <w:r w:rsidRPr="008D0FA0">
        <w:rPr>
          <w:rFonts w:ascii="Times New Roman" w:hAnsi="Times New Roman" w:cs="Times New Roman"/>
          <w:sz w:val="28"/>
          <w:szCs w:val="28"/>
        </w:rPr>
        <w:t xml:space="preserve">Feed-back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imediat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elev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profesor</w:t>
      </w:r>
      <w:proofErr w:type="spellEnd"/>
    </w:p>
    <w:p w:rsidR="008D0FA0" w:rsidRPr="008D0FA0" w:rsidRDefault="008D0FA0" w:rsidP="008D0F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FA0">
        <w:rPr>
          <w:rFonts w:ascii="Times New Roman" w:hAnsi="Times New Roman" w:cs="Times New Roman"/>
          <w:sz w:val="28"/>
          <w:szCs w:val="28"/>
        </w:rPr>
        <w:t>Folosirea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aplicații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asigură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corectarea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imediată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răspunsurilor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elevul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dându-și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seama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parte a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materiei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stăpânește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puțin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profesorul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își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0FA0">
        <w:rPr>
          <w:rFonts w:ascii="Times New Roman" w:hAnsi="Times New Roman" w:cs="Times New Roman"/>
          <w:sz w:val="28"/>
          <w:szCs w:val="28"/>
        </w:rPr>
        <w:t>proiecta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mult</w:t>
      </w:r>
      <w:proofErr w:type="spellEnd"/>
      <w:proofErr w:type="gram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rapid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activitățile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reglare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>.</w:t>
      </w:r>
    </w:p>
    <w:p w:rsidR="008D0FA0" w:rsidRPr="008D0FA0" w:rsidRDefault="008D0FA0" w:rsidP="008D0F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FA0">
        <w:rPr>
          <w:rFonts w:ascii="Times New Roman" w:hAnsi="Times New Roman" w:cs="Times New Roman"/>
          <w:sz w:val="28"/>
          <w:szCs w:val="28"/>
        </w:rPr>
        <w:lastRenderedPageBreak/>
        <w:t>Reducerea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factorului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stress</w:t>
      </w:r>
    </w:p>
    <w:p w:rsidR="008D0FA0" w:rsidRPr="008D0FA0" w:rsidRDefault="008D0FA0" w:rsidP="008D0F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D0FA0"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aplicații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încurajează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crearea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clim</w:t>
      </w:r>
      <w:r>
        <w:rPr>
          <w:rFonts w:ascii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învăţare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plăcut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relaxat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0FA0" w:rsidRPr="008D0FA0" w:rsidRDefault="008D0FA0" w:rsidP="008D0F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FA0">
        <w:rPr>
          <w:rFonts w:ascii="Times New Roman" w:hAnsi="Times New Roman" w:cs="Times New Roman"/>
          <w:sz w:val="28"/>
          <w:szCs w:val="28"/>
        </w:rPr>
        <w:t>Centralizarea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stocarea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rezultatelor</w:t>
      </w:r>
      <w:proofErr w:type="spellEnd"/>
    </w:p>
    <w:p w:rsidR="008D0FA0" w:rsidRPr="008D0FA0" w:rsidRDefault="008D0FA0" w:rsidP="008D0F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FA0">
        <w:rPr>
          <w:rFonts w:ascii="Times New Roman" w:hAnsi="Times New Roman" w:cs="Times New Roman"/>
          <w:sz w:val="28"/>
          <w:szCs w:val="28"/>
        </w:rPr>
        <w:t>Stocarea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rezultatelor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elevilor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diferite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teste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interpretarea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grafică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FA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permite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crearea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baze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on-line cu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lor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cunoștințe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dobândite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evaluărilor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oferă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perspectivă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ansamblu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elevilor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lungă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timp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0FA0" w:rsidRPr="008D0FA0" w:rsidRDefault="008D0FA0" w:rsidP="008D0F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FA0">
        <w:rPr>
          <w:rFonts w:ascii="Times New Roman" w:hAnsi="Times New Roman" w:cs="Times New Roman"/>
          <w:sz w:val="28"/>
          <w:szCs w:val="28"/>
        </w:rPr>
        <w:t>Diversificarea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modalităților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evaluare</w:t>
      </w:r>
      <w:proofErr w:type="spellEnd"/>
    </w:p>
    <w:p w:rsidR="008D0FA0" w:rsidRPr="008D0FA0" w:rsidRDefault="008D0FA0" w:rsidP="008D0F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D0FA0">
        <w:rPr>
          <w:rFonts w:ascii="Times New Roman" w:hAnsi="Times New Roman" w:cs="Times New Roman"/>
          <w:sz w:val="28"/>
          <w:szCs w:val="28"/>
        </w:rPr>
        <w:t>Folosirea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aplicații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îmbogățesc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practica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evaluativ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evitând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rutina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monotonia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0FA0" w:rsidRPr="008D0FA0" w:rsidRDefault="008D0FA0" w:rsidP="008D0F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FA0">
        <w:rPr>
          <w:rFonts w:ascii="Times New Roman" w:hAnsi="Times New Roman" w:cs="Times New Roman"/>
          <w:sz w:val="28"/>
          <w:szCs w:val="28"/>
        </w:rPr>
        <w:t>Interactivitate</w:t>
      </w:r>
      <w:proofErr w:type="spellEnd"/>
    </w:p>
    <w:p w:rsidR="008D0FA0" w:rsidRDefault="008D0FA0" w:rsidP="008D0F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D0FA0">
        <w:rPr>
          <w:rFonts w:ascii="Times New Roman" w:hAnsi="Times New Roman" w:cs="Times New Roman"/>
          <w:sz w:val="28"/>
          <w:szCs w:val="28"/>
        </w:rPr>
        <w:t>Dezvoltarea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perspicacității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atenţiei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distributivității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A0">
        <w:rPr>
          <w:rFonts w:ascii="Times New Roman" w:hAnsi="Times New Roman" w:cs="Times New Roman"/>
          <w:sz w:val="28"/>
          <w:szCs w:val="28"/>
        </w:rPr>
        <w:t>creativității</w:t>
      </w:r>
      <w:proofErr w:type="spellEnd"/>
      <w:r w:rsidRPr="008D0F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0FA0" w:rsidRDefault="008D0FA0" w:rsidP="008D0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FA0" w:rsidRDefault="008D0FA0" w:rsidP="008D0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FA0" w:rsidRDefault="008D0FA0" w:rsidP="008D0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FA0" w:rsidRPr="004B66B4" w:rsidRDefault="008D0FA0" w:rsidP="008D0F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Prof. </w:t>
      </w:r>
      <w:proofErr w:type="spellStart"/>
      <w:r>
        <w:rPr>
          <w:rFonts w:ascii="Times New Roman" w:hAnsi="Times New Roman" w:cs="Times New Roman"/>
          <w:sz w:val="28"/>
          <w:szCs w:val="28"/>
        </w:rPr>
        <w:t>Botgros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Didina</w:t>
      </w:r>
      <w:proofErr w:type="spellEnd"/>
    </w:p>
    <w:p w:rsidR="0009135E" w:rsidRDefault="0009135E" w:rsidP="008D0FA0">
      <w:pPr>
        <w:jc w:val="both"/>
      </w:pPr>
    </w:p>
    <w:sectPr w:rsidR="000913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A0"/>
    <w:rsid w:val="0009135E"/>
    <w:rsid w:val="008D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Didina</dc:creator>
  <cp:lastModifiedBy>Didina</cp:lastModifiedBy>
  <cp:revision>1</cp:revision>
  <dcterms:created xsi:type="dcterms:W3CDTF">2018-03-03T15:49:00Z</dcterms:created>
  <dcterms:modified xsi:type="dcterms:W3CDTF">2018-03-03T15:57:00Z</dcterms:modified>
</cp:coreProperties>
</file>